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1" w:name="node.js-backends-with-typescript"/>
    <w:p>
      <w:pPr>
        <w:pStyle w:val="Heading1"/>
      </w:pPr>
      <w:r>
        <w:t xml:space="preserve">Node.js Backends with TypeScript</w:t>
      </w:r>
    </w:p>
    <w:bookmarkStart w:id="20" w:name="class-duration"/>
    <w:p>
      <w:pPr>
        <w:pStyle w:val="Heading2"/>
      </w:pPr>
      <w:r>
        <w:t xml:space="preserve">Class Duration</w:t>
      </w:r>
    </w:p>
    <w:p>
      <w:pPr>
        <w:pStyle w:val="FirstParagraph"/>
      </w:pPr>
      <w:r>
        <w:t xml:space="preserve">21 hours of live training delivered over 3 days.</w:t>
      </w:r>
    </w:p>
    <w:bookmarkEnd w:id="20"/>
    <w:bookmarkStart w:id="21" w:name="student-prerequisites"/>
    <w:p>
      <w:pPr>
        <w:pStyle w:val="Heading2"/>
      </w:pPr>
      <w:r>
        <w:t xml:space="preserve">Student Prerequisites</w:t>
      </w:r>
    </w:p>
    <w:p>
      <w:pPr>
        <w:numPr>
          <w:ilvl w:val="0"/>
          <w:numId w:val="1001"/>
        </w:numPr>
        <w:pStyle w:val="Compact"/>
      </w:pPr>
      <w:r>
        <w:t xml:space="preserve">Working TypeScript knowledge (TypeScript Essentials or equivalent)</w:t>
      </w:r>
    </w:p>
    <w:p>
      <w:pPr>
        <w:numPr>
          <w:ilvl w:val="0"/>
          <w:numId w:val="1001"/>
        </w:numPr>
        <w:pStyle w:val="Compact"/>
      </w:pPr>
      <w:r>
        <w:t xml:space="preserve">Professional JavaScript or TypeScript development experience</w:t>
      </w:r>
    </w:p>
    <w:p>
      <w:pPr>
        <w:numPr>
          <w:ilvl w:val="0"/>
          <w:numId w:val="1001"/>
        </w:numPr>
        <w:pStyle w:val="Compact"/>
      </w:pPr>
      <w:r>
        <w:t xml:space="preserve">Basic familiarity with HTTP and REST concepts</w:t>
      </w:r>
    </w:p>
    <w:p>
      <w:pPr>
        <w:numPr>
          <w:ilvl w:val="0"/>
          <w:numId w:val="1001"/>
        </w:numPr>
        <w:pStyle w:val="Compact"/>
      </w:pPr>
      <w:r>
        <w:t xml:space="preserve">Basic SQL knowledge helpful but not required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This course is designed for developers building server-side applications with Node.js and TypeScript. It suits front-end developers moving into full-stack work, backend developers arriving from other platforms, and teams standardizing on a modern TypeScript backend stack who want current, production-oriented guidance on frameworks, validation, data access, testing, and deployment.</w:t>
      </w:r>
    </w:p>
    <w:bookmarkEnd w:id="22"/>
    <w:bookmarkStart w:id="23" w:name="description"/>
    <w:p>
      <w:pPr>
        <w:pStyle w:val="Heading2"/>
      </w:pPr>
      <w:r>
        <w:t xml:space="preserve">Description</w:t>
      </w:r>
    </w:p>
    <w:p>
      <w:pPr>
        <w:pStyle w:val="FirstParagraph"/>
      </w:pPr>
      <w:r>
        <w:t xml:space="preserve">Node.js Backends with TypeScript teaches participants to design, build, test, and ship production-grade backend services using the current TypeScript-first Node.js stack. The course starts with modern project setup — ES modules, fast iteration with</w:t>
      </w:r>
      <w:r>
        <w:t xml:space="preserve"> </w:t>
      </w:r>
      <w:r>
        <w:rPr>
          <w:rStyle w:val="VerbatimChar"/>
        </w:rPr>
        <w:t xml:space="preserve">tsx</w:t>
      </w:r>
      <w:r>
        <w:t xml:space="preserve">, Node’s now-stable native type stripping, and production builds with tsup/esbuild — then builds real HTTP services with Fastify 5 as the primary framework, including a practical comparison with Express 5 so teams can make an informed choice. Runtime validation with Zod 4 anchors a schema-first approach to DTOs, ensuring the types the compiler sees match the data the server actually receives.</w:t>
      </w:r>
    </w:p>
    <w:p>
      <w:pPr>
        <w:pStyle w:val="BodyText"/>
      </w:pPr>
      <w:r>
        <w:t xml:space="preserve">From there the course assembles the rest of a production service: layered architecture with dependency injection, database access with Drizzle (with a comparison to Prisma 7), authentication with JWT and OIDC, and end-to-end type safety using tRPC 11 and OpenAPI type generation. Participants implement structured error handling, logging with pino, and a test suite combining Vitest 4 unit tests with supertest-style integration tests against real route handlers. The course closes with Docker deployment and observability hooks using OpenTelemetry — covered here as integration points, with full instrumentation depth available in our dedicated Observability with OpenTelemetry course.</w:t>
      </w:r>
    </w:p>
    <w:bookmarkEnd w:id="23"/>
    <w:bookmarkStart w:id="24" w:name="learning-outcomes"/>
    <w:p>
      <w:pPr>
        <w:pStyle w:val="Heading2"/>
      </w:pPr>
      <w:r>
        <w:t xml:space="preserve">Learning Outcomes</w:t>
      </w:r>
    </w:p>
    <w:p>
      <w:pPr>
        <w:numPr>
          <w:ilvl w:val="0"/>
          <w:numId w:val="1002"/>
        </w:numPr>
        <w:pStyle w:val="Compact"/>
      </w:pPr>
      <w:r>
        <w:t xml:space="preserve">Set up a modern Node.js + TypeScript project with ESM,</w:t>
      </w:r>
      <w:r>
        <w:t xml:space="preserve"> </w:t>
      </w:r>
      <w:r>
        <w:rPr>
          <w:rStyle w:val="VerbatimChar"/>
        </w:rPr>
        <w:t xml:space="preserve">tsx</w:t>
      </w:r>
      <w:r>
        <w:t xml:space="preserve"> </w:t>
      </w:r>
      <w:r>
        <w:t xml:space="preserve">for development, and tsup/esbuild for production builds</w:t>
      </w:r>
    </w:p>
    <w:p>
      <w:pPr>
        <w:numPr>
          <w:ilvl w:val="0"/>
          <w:numId w:val="1002"/>
        </w:numPr>
        <w:pStyle w:val="Compact"/>
      </w:pPr>
      <w:r>
        <w:t xml:space="preserve">Explain Node’s native type stripping and decide when to run TypeScript directly versus building</w:t>
      </w:r>
    </w:p>
    <w:p>
      <w:pPr>
        <w:numPr>
          <w:ilvl w:val="0"/>
          <w:numId w:val="1002"/>
        </w:numPr>
        <w:pStyle w:val="Compact"/>
      </w:pPr>
      <w:r>
        <w:t xml:space="preserve">Build HTTP APIs with Fastify 5 using routes, plugins, hooks, and schema-based serialization</w:t>
      </w:r>
    </w:p>
    <w:p>
      <w:pPr>
        <w:numPr>
          <w:ilvl w:val="0"/>
          <w:numId w:val="1002"/>
        </w:numPr>
        <w:pStyle w:val="Compact"/>
      </w:pPr>
      <w:r>
        <w:t xml:space="preserve">Compare Fastify and Express 5 and choose appropriately for a given project</w:t>
      </w:r>
    </w:p>
    <w:p>
      <w:pPr>
        <w:numPr>
          <w:ilvl w:val="0"/>
          <w:numId w:val="1002"/>
        </w:numPr>
        <w:pStyle w:val="Compact"/>
      </w:pPr>
      <w:r>
        <w:t xml:space="preserve">Validate all inbound data with Zod 4 schemas and derive static DTO types from them</w:t>
      </w:r>
    </w:p>
    <w:p>
      <w:pPr>
        <w:numPr>
          <w:ilvl w:val="0"/>
          <w:numId w:val="1002"/>
        </w:numPr>
        <w:pStyle w:val="Compact"/>
      </w:pPr>
      <w:r>
        <w:t xml:space="preserve">Structure services with layered architecture and lightweight dependency injection</w:t>
      </w:r>
    </w:p>
    <w:p>
      <w:pPr>
        <w:numPr>
          <w:ilvl w:val="0"/>
          <w:numId w:val="1002"/>
        </w:numPr>
        <w:pStyle w:val="Compact"/>
      </w:pPr>
      <w:r>
        <w:t xml:space="preserve">Implement type-safe database access with Drizzle, including migrations and transactions</w:t>
      </w:r>
    </w:p>
    <w:p>
      <w:pPr>
        <w:numPr>
          <w:ilvl w:val="0"/>
          <w:numId w:val="1002"/>
        </w:numPr>
        <w:pStyle w:val="Compact"/>
      </w:pPr>
      <w:r>
        <w:t xml:space="preserve">Secure APIs with JWT-based authentication and OIDC integration</w:t>
      </w:r>
    </w:p>
    <w:p>
      <w:pPr>
        <w:numPr>
          <w:ilvl w:val="0"/>
          <w:numId w:val="1002"/>
        </w:numPr>
        <w:pStyle w:val="Compact"/>
      </w:pPr>
      <w:r>
        <w:t xml:space="preserve">Deliver end-to-end type safety with tRPC 11 and generate types from OpenAPI specifications</w:t>
      </w:r>
    </w:p>
    <w:p>
      <w:pPr>
        <w:numPr>
          <w:ilvl w:val="0"/>
          <w:numId w:val="1002"/>
        </w:numPr>
        <w:pStyle w:val="Compact"/>
      </w:pPr>
      <w:r>
        <w:t xml:space="preserve">Implement consistent error handling and structured logging with pino</w:t>
      </w:r>
    </w:p>
    <w:p>
      <w:pPr>
        <w:numPr>
          <w:ilvl w:val="0"/>
          <w:numId w:val="1002"/>
        </w:numPr>
        <w:pStyle w:val="Compact"/>
      </w:pPr>
      <w:r>
        <w:t xml:space="preserve">Test services with Vitest 4 unit tests and supertest-style integration tests</w:t>
      </w:r>
    </w:p>
    <w:p>
      <w:pPr>
        <w:numPr>
          <w:ilvl w:val="0"/>
          <w:numId w:val="1002"/>
        </w:numPr>
        <w:pStyle w:val="Compact"/>
      </w:pPr>
      <w:r>
        <w:t xml:space="preserve">Containerize and deploy a Node.js service with Docker</w:t>
      </w:r>
    </w:p>
    <w:p>
      <w:pPr>
        <w:numPr>
          <w:ilvl w:val="0"/>
          <w:numId w:val="1002"/>
        </w:numPr>
        <w:pStyle w:val="Compact"/>
      </w:pPr>
      <w:r>
        <w:t xml:space="preserve">Add OpenTelemetry hooks for traces, metrics, and logs</w:t>
      </w:r>
    </w:p>
    <w:bookmarkEnd w:id="24"/>
    <w:bookmarkStart w:id="25" w:name="training-materials"/>
    <w:p>
      <w:pPr>
        <w:pStyle w:val="Heading2"/>
      </w:pPr>
      <w:r>
        <w:t xml:space="preserve">Training Materials</w:t>
      </w:r>
    </w:p>
    <w:p>
      <w:pPr>
        <w:pStyle w:val="FirstParagraph"/>
      </w:pPr>
      <w:r>
        <w:t xml:space="preserve">Comprehensive courseware is distributed online at the start of class. All students receive a downloadable MP4 recording of the training.</w:t>
      </w:r>
    </w:p>
    <w:bookmarkEnd w:id="25"/>
    <w:bookmarkStart w:id="26" w:name="software-requirements"/>
    <w:p>
      <w:pPr>
        <w:pStyle w:val="Heading2"/>
      </w:pPr>
      <w:r>
        <w:t xml:space="preserve">Software Requirements</w:t>
      </w:r>
    </w:p>
    <w:p>
      <w:pPr>
        <w:numPr>
          <w:ilvl w:val="0"/>
          <w:numId w:val="1003"/>
        </w:numPr>
        <w:pStyle w:val="Compact"/>
      </w:pPr>
      <w:r>
        <w:t xml:space="preserve">Node.js 24 LTS</w:t>
      </w:r>
    </w:p>
    <w:p>
      <w:pPr>
        <w:numPr>
          <w:ilvl w:val="0"/>
          <w:numId w:val="1003"/>
        </w:numPr>
        <w:pStyle w:val="Compact"/>
      </w:pPr>
      <w:r>
        <w:t xml:space="preserve">Visual Studio Code or another TypeScript-aware editor</w:t>
      </w:r>
    </w:p>
    <w:p>
      <w:pPr>
        <w:numPr>
          <w:ilvl w:val="0"/>
          <w:numId w:val="1003"/>
        </w:numPr>
        <w:pStyle w:val="Compact"/>
      </w:pPr>
      <w:r>
        <w:t xml:space="preserve">Docker Desktop or Podman for container labs</w:t>
      </w:r>
    </w:p>
    <w:p>
      <w:pPr>
        <w:numPr>
          <w:ilvl w:val="0"/>
          <w:numId w:val="1003"/>
        </w:numPr>
        <w:pStyle w:val="Compact"/>
      </w:pPr>
      <w:r>
        <w:t xml:space="preserve">Permission to install npm packages and editor extensions</w:t>
      </w:r>
    </w:p>
    <w:p>
      <w:pPr>
        <w:numPr>
          <w:ilvl w:val="0"/>
          <w:numId w:val="1003"/>
        </w:numPr>
        <w:pStyle w:val="Compact"/>
      </w:pPr>
      <w:r>
        <w:t xml:space="preserve">Git and a free GitHub account for lab repositories</w:t>
      </w:r>
    </w:p>
    <w:bookmarkEnd w:id="26"/>
    <w:bookmarkStart w:id="40" w:name="training-topics"/>
    <w:p>
      <w:pPr>
        <w:pStyle w:val="Heading2"/>
      </w:pPr>
      <w:r>
        <w:t xml:space="preserve">Training Topics</w:t>
      </w:r>
    </w:p>
    <w:bookmarkStart w:id="27" w:name="modern-node.js-typescript-setup"/>
    <w:p>
      <w:pPr>
        <w:pStyle w:val="Heading3"/>
      </w:pPr>
      <w:r>
        <w:t xml:space="preserve">Modern Node.js + TypeScript Setup</w:t>
      </w:r>
    </w:p>
    <w:p>
      <w:pPr>
        <w:numPr>
          <w:ilvl w:val="0"/>
          <w:numId w:val="1004"/>
        </w:numPr>
        <w:pStyle w:val="Compact"/>
      </w:pPr>
      <w:r>
        <w:t xml:space="preserve">ES modules in Node.js:</w:t>
      </w:r>
      <w:r>
        <w:t xml:space="preserve"> </w:t>
      </w:r>
      <w:r>
        <w:rPr>
          <w:rStyle w:val="VerbatimChar"/>
        </w:rPr>
        <w:t xml:space="preserve">package.json</w:t>
      </w:r>
      <w:r>
        <w:t xml:space="preserve">,</w:t>
      </w:r>
      <w:r>
        <w:t xml:space="preserve"> </w:t>
      </w:r>
      <w:r>
        <w:rPr>
          <w:rStyle w:val="VerbatimChar"/>
        </w:rPr>
        <w:t xml:space="preserve">exports</w:t>
      </w:r>
      <w:r>
        <w:t xml:space="preserve">, and import rules</w:t>
      </w:r>
    </w:p>
    <w:p>
      <w:pPr>
        <w:numPr>
          <w:ilvl w:val="0"/>
          <w:numId w:val="1004"/>
        </w:numPr>
        <w:pStyle w:val="Compact"/>
      </w:pPr>
      <w:r>
        <w:t xml:space="preserve">Fast development iteration with</w:t>
      </w:r>
      <w:r>
        <w:t xml:space="preserve"> </w:t>
      </w:r>
      <w:r>
        <w:rPr>
          <w:rStyle w:val="VerbatimChar"/>
        </w:rPr>
        <w:t xml:space="preserve">tsx</w:t>
      </w:r>
    </w:p>
    <w:p>
      <w:pPr>
        <w:numPr>
          <w:ilvl w:val="0"/>
          <w:numId w:val="1004"/>
        </w:numPr>
        <w:pStyle w:val="Compact"/>
      </w:pPr>
      <w:r>
        <w:t xml:space="preserve">Node’s native type stripping: running</w:t>
      </w:r>
      <w:r>
        <w:t xml:space="preserve"> </w:t>
      </w:r>
      <w:r>
        <w:rPr>
          <w:rStyle w:val="VerbatimChar"/>
        </w:rPr>
        <w:t xml:space="preserve">.ts</w:t>
      </w:r>
      <w:r>
        <w:t xml:space="preserve"> </w:t>
      </w:r>
      <w:r>
        <w:t xml:space="preserve">files directly and its limits</w:t>
      </w:r>
    </w:p>
    <w:p>
      <w:pPr>
        <w:numPr>
          <w:ilvl w:val="0"/>
          <w:numId w:val="1004"/>
        </w:numPr>
        <w:pStyle w:val="Compact"/>
      </w:pPr>
      <w:r>
        <w:t xml:space="preserve">Production builds with tsup and esbuild</w:t>
      </w:r>
    </w:p>
    <w:p>
      <w:pPr>
        <w:numPr>
          <w:ilvl w:val="0"/>
          <w:numId w:val="1004"/>
        </w:numPr>
        <w:pStyle w:val="Compact"/>
      </w:pPr>
      <w:r>
        <w:rPr>
          <w:rStyle w:val="VerbatimChar"/>
        </w:rPr>
        <w:t xml:space="preserve">tsconfig</w:t>
      </w:r>
      <w:r>
        <w:t xml:space="preserve"> </w:t>
      </w:r>
      <w:r>
        <w:t xml:space="preserve">for backend services</w:t>
      </w:r>
    </w:p>
    <w:p>
      <w:pPr>
        <w:numPr>
          <w:ilvl w:val="0"/>
          <w:numId w:val="1004"/>
        </w:numPr>
        <w:pStyle w:val="Compact"/>
      </w:pPr>
      <w:r>
        <w:t xml:space="preserve">Environment configuration and secrets handling</w:t>
      </w:r>
    </w:p>
    <w:bookmarkEnd w:id="27"/>
    <w:bookmarkStart w:id="28" w:name="fastify-fundamentals"/>
    <w:p>
      <w:pPr>
        <w:pStyle w:val="Heading3"/>
      </w:pPr>
      <w:r>
        <w:t xml:space="preserve">Fastify Fundamentals</w:t>
      </w:r>
    </w:p>
    <w:p>
      <w:pPr>
        <w:numPr>
          <w:ilvl w:val="0"/>
          <w:numId w:val="1005"/>
        </w:numPr>
        <w:pStyle w:val="Compact"/>
      </w:pPr>
      <w:r>
        <w:t xml:space="preserve">Fastify 5 architecture: routes, plugins, encapsulation</w:t>
      </w:r>
    </w:p>
    <w:p>
      <w:pPr>
        <w:numPr>
          <w:ilvl w:val="0"/>
          <w:numId w:val="1005"/>
        </w:numPr>
        <w:pStyle w:val="Compact"/>
      </w:pPr>
      <w:r>
        <w:t xml:space="preserve">Request lifecycle and hooks</w:t>
      </w:r>
    </w:p>
    <w:p>
      <w:pPr>
        <w:numPr>
          <w:ilvl w:val="0"/>
          <w:numId w:val="1005"/>
        </w:numPr>
        <w:pStyle w:val="Compact"/>
      </w:pPr>
      <w:r>
        <w:t xml:space="preserve">Schema-based validation and fast JSON serialization</w:t>
      </w:r>
    </w:p>
    <w:p>
      <w:pPr>
        <w:numPr>
          <w:ilvl w:val="0"/>
          <w:numId w:val="1005"/>
        </w:numPr>
        <w:pStyle w:val="Compact"/>
      </w:pPr>
      <w:r>
        <w:t xml:space="preserve">Decorators and typed request/reply</w:t>
      </w:r>
    </w:p>
    <w:p>
      <w:pPr>
        <w:numPr>
          <w:ilvl w:val="0"/>
          <w:numId w:val="1005"/>
        </w:numPr>
        <w:pStyle w:val="Compact"/>
      </w:pPr>
      <w:r>
        <w:t xml:space="preserve">The plugin ecosystem</w:t>
      </w:r>
    </w:p>
    <w:bookmarkEnd w:id="28"/>
    <w:bookmarkStart w:id="29" w:name="express-5-comparison"/>
    <w:p>
      <w:pPr>
        <w:pStyle w:val="Heading3"/>
      </w:pPr>
      <w:r>
        <w:t xml:space="preserve">Express 5 Comparison</w:t>
      </w:r>
    </w:p>
    <w:p>
      <w:pPr>
        <w:numPr>
          <w:ilvl w:val="0"/>
          <w:numId w:val="1006"/>
        </w:numPr>
        <w:pStyle w:val="Compact"/>
      </w:pPr>
      <w:r>
        <w:t xml:space="preserve">What changed in Express 5: promises, error handling, router updates</w:t>
      </w:r>
    </w:p>
    <w:p>
      <w:pPr>
        <w:numPr>
          <w:ilvl w:val="0"/>
          <w:numId w:val="1006"/>
        </w:numPr>
        <w:pStyle w:val="Compact"/>
      </w:pPr>
      <w:r>
        <w:t xml:space="preserve">Middleware model versus Fastify’s plugin model</w:t>
      </w:r>
    </w:p>
    <w:p>
      <w:pPr>
        <w:numPr>
          <w:ilvl w:val="0"/>
          <w:numId w:val="1006"/>
        </w:numPr>
        <w:pStyle w:val="Compact"/>
      </w:pPr>
      <w:r>
        <w:t xml:space="preserve">Performance and ecosystem trade-offs</w:t>
      </w:r>
    </w:p>
    <w:p>
      <w:pPr>
        <w:numPr>
          <w:ilvl w:val="0"/>
          <w:numId w:val="1006"/>
        </w:numPr>
        <w:pStyle w:val="Compact"/>
      </w:pPr>
      <w:r>
        <w:t xml:space="preserve">Choosing a framework for your team</w:t>
      </w:r>
    </w:p>
    <w:bookmarkEnd w:id="29"/>
    <w:bookmarkStart w:id="30" w:name="runtime-validation-with-zod"/>
    <w:p>
      <w:pPr>
        <w:pStyle w:val="Heading3"/>
      </w:pPr>
      <w:r>
        <w:t xml:space="preserve">Runtime Validation with Zod</w:t>
      </w:r>
    </w:p>
    <w:p>
      <w:pPr>
        <w:numPr>
          <w:ilvl w:val="0"/>
          <w:numId w:val="1007"/>
        </w:numPr>
        <w:pStyle w:val="Compact"/>
      </w:pPr>
      <w:r>
        <w:t xml:space="preserve">Why compile-time types are not enough at the network boundary</w:t>
      </w:r>
    </w:p>
    <w:p>
      <w:pPr>
        <w:numPr>
          <w:ilvl w:val="0"/>
          <w:numId w:val="1007"/>
        </w:numPr>
        <w:pStyle w:val="Compact"/>
      </w:pPr>
      <w:r>
        <w:t xml:space="preserve">Zod 4 schemas, parsing, and error reporting</w:t>
      </w:r>
    </w:p>
    <w:p>
      <w:pPr>
        <w:numPr>
          <w:ilvl w:val="0"/>
          <w:numId w:val="1007"/>
        </w:numPr>
        <w:pStyle w:val="Compact"/>
      </w:pPr>
      <w:r>
        <w:t xml:space="preserve">Schema-first DTOs: deriving types with</w:t>
      </w:r>
      <w:r>
        <w:t xml:space="preserve"> </w:t>
      </w:r>
      <w:r>
        <w:rPr>
          <w:rStyle w:val="VerbatimChar"/>
        </w:rPr>
        <w:t xml:space="preserve">z.infer</w:t>
      </w:r>
    </w:p>
    <w:p>
      <w:pPr>
        <w:numPr>
          <w:ilvl w:val="0"/>
          <w:numId w:val="1007"/>
        </w:numPr>
        <w:pStyle w:val="Compact"/>
      </w:pPr>
      <w:r>
        <w:t xml:space="preserve">Composing and refining schemas</w:t>
      </w:r>
    </w:p>
    <w:p>
      <w:pPr>
        <w:numPr>
          <w:ilvl w:val="0"/>
          <w:numId w:val="1007"/>
        </w:numPr>
        <w:pStyle w:val="Compact"/>
      </w:pPr>
      <w:r>
        <w:t xml:space="preserve">Integrating Zod with Fastify route validation</w:t>
      </w:r>
    </w:p>
    <w:bookmarkEnd w:id="30"/>
    <w:bookmarkStart w:id="31" w:name="X25973e7020fb2e26bf0cc96c3f2bb7f02683ea7"/>
    <w:p>
      <w:pPr>
        <w:pStyle w:val="Heading3"/>
      </w:pPr>
      <w:r>
        <w:t xml:space="preserve">Layered Architecture and Dependency Injection</w:t>
      </w:r>
    </w:p>
    <w:p>
      <w:pPr>
        <w:numPr>
          <w:ilvl w:val="0"/>
          <w:numId w:val="1008"/>
        </w:numPr>
        <w:pStyle w:val="Compact"/>
      </w:pPr>
      <w:r>
        <w:t xml:space="preserve">Routes, services, and repositories</w:t>
      </w:r>
    </w:p>
    <w:p>
      <w:pPr>
        <w:numPr>
          <w:ilvl w:val="0"/>
          <w:numId w:val="1008"/>
        </w:numPr>
        <w:pStyle w:val="Compact"/>
      </w:pPr>
      <w:r>
        <w:t xml:space="preserve">Constructor injection and composition roots</w:t>
      </w:r>
    </w:p>
    <w:p>
      <w:pPr>
        <w:numPr>
          <w:ilvl w:val="0"/>
          <w:numId w:val="1008"/>
        </w:numPr>
        <w:pStyle w:val="Compact"/>
      </w:pPr>
      <w:r>
        <w:t xml:space="preserve">Interfaces for testability</w:t>
      </w:r>
    </w:p>
    <w:p>
      <w:pPr>
        <w:numPr>
          <w:ilvl w:val="0"/>
          <w:numId w:val="1008"/>
        </w:numPr>
        <w:pStyle w:val="Compact"/>
      </w:pPr>
      <w:r>
        <w:t xml:space="preserve">Keeping framework code at the edges</w:t>
      </w:r>
    </w:p>
    <w:bookmarkEnd w:id="31"/>
    <w:bookmarkStart w:id="32" w:name="database-access-with-drizzle"/>
    <w:p>
      <w:pPr>
        <w:pStyle w:val="Heading3"/>
      </w:pPr>
      <w:r>
        <w:t xml:space="preserve">Database Access with Drizzle</w:t>
      </w:r>
    </w:p>
    <w:p>
      <w:pPr>
        <w:numPr>
          <w:ilvl w:val="0"/>
          <w:numId w:val="1009"/>
        </w:numPr>
        <w:pStyle w:val="Compact"/>
      </w:pPr>
      <w:r>
        <w:t xml:space="preserve">Schema definition in TypeScript</w:t>
      </w:r>
    </w:p>
    <w:p>
      <w:pPr>
        <w:numPr>
          <w:ilvl w:val="0"/>
          <w:numId w:val="1009"/>
        </w:numPr>
        <w:pStyle w:val="Compact"/>
      </w:pPr>
      <w:r>
        <w:t xml:space="preserve">Type-safe queries, joins, and transactions</w:t>
      </w:r>
    </w:p>
    <w:p>
      <w:pPr>
        <w:numPr>
          <w:ilvl w:val="0"/>
          <w:numId w:val="1009"/>
        </w:numPr>
        <w:pStyle w:val="Compact"/>
      </w:pPr>
      <w:r>
        <w:t xml:space="preserve">Migrations with drizzle-kit</w:t>
      </w:r>
    </w:p>
    <w:p>
      <w:pPr>
        <w:numPr>
          <w:ilvl w:val="0"/>
          <w:numId w:val="1009"/>
        </w:numPr>
        <w:pStyle w:val="Compact"/>
      </w:pPr>
      <w:r>
        <w:t xml:space="preserve">Connection pooling and lifecycle</w:t>
      </w:r>
    </w:p>
    <w:p>
      <w:pPr>
        <w:numPr>
          <w:ilvl w:val="0"/>
          <w:numId w:val="1009"/>
        </w:numPr>
        <w:pStyle w:val="Compact"/>
      </w:pPr>
      <w:r>
        <w:t xml:space="preserve">Comparison: Prisma 7 and its TypeScript-native client</w:t>
      </w:r>
    </w:p>
    <w:bookmarkEnd w:id="32"/>
    <w:bookmarkStart w:id="33" w:name="authentication-and-authorization"/>
    <w:p>
      <w:pPr>
        <w:pStyle w:val="Heading3"/>
      </w:pPr>
      <w:r>
        <w:t xml:space="preserve">Authentication and Authorization</w:t>
      </w:r>
    </w:p>
    <w:p>
      <w:pPr>
        <w:numPr>
          <w:ilvl w:val="0"/>
          <w:numId w:val="1010"/>
        </w:numPr>
        <w:pStyle w:val="Compact"/>
      </w:pPr>
      <w:r>
        <w:t xml:space="preserve">JWT structure, signing, and verification</w:t>
      </w:r>
    </w:p>
    <w:p>
      <w:pPr>
        <w:numPr>
          <w:ilvl w:val="0"/>
          <w:numId w:val="1010"/>
        </w:numPr>
        <w:pStyle w:val="Compact"/>
      </w:pPr>
      <w:r>
        <w:t xml:space="preserve">Access and refresh token patterns</w:t>
      </w:r>
    </w:p>
    <w:p>
      <w:pPr>
        <w:numPr>
          <w:ilvl w:val="0"/>
          <w:numId w:val="1010"/>
        </w:numPr>
        <w:pStyle w:val="Compact"/>
      </w:pPr>
      <w:r>
        <w:t xml:space="preserve">OIDC integration with an identity provider</w:t>
      </w:r>
    </w:p>
    <w:p>
      <w:pPr>
        <w:numPr>
          <w:ilvl w:val="0"/>
          <w:numId w:val="1010"/>
        </w:numPr>
        <w:pStyle w:val="Compact"/>
      </w:pPr>
      <w:r>
        <w:t xml:space="preserve">Route-level authorization with Fastify hooks</w:t>
      </w:r>
    </w:p>
    <w:p>
      <w:pPr>
        <w:numPr>
          <w:ilvl w:val="0"/>
          <w:numId w:val="1010"/>
        </w:numPr>
        <w:pStyle w:val="Compact"/>
      </w:pPr>
      <w:r>
        <w:t xml:space="preserve">Common token-handling pitfalls</w:t>
      </w:r>
    </w:p>
    <w:bookmarkEnd w:id="33"/>
    <w:bookmarkStart w:id="34" w:name="end-to-end-type-safety"/>
    <w:p>
      <w:pPr>
        <w:pStyle w:val="Heading3"/>
      </w:pPr>
      <w:r>
        <w:t xml:space="preserve">End-to-End Type Safety</w:t>
      </w:r>
    </w:p>
    <w:p>
      <w:pPr>
        <w:numPr>
          <w:ilvl w:val="0"/>
          <w:numId w:val="1011"/>
        </w:numPr>
        <w:pStyle w:val="Compact"/>
      </w:pPr>
      <w:r>
        <w:t xml:space="preserve">tRPC 11: routers, procedures, and client inference</w:t>
      </w:r>
    </w:p>
    <w:p>
      <w:pPr>
        <w:numPr>
          <w:ilvl w:val="0"/>
          <w:numId w:val="1011"/>
        </w:numPr>
        <w:pStyle w:val="Compact"/>
      </w:pPr>
      <w:r>
        <w:t xml:space="preserve">When tRPC fits and when REST is the right call</w:t>
      </w:r>
    </w:p>
    <w:p>
      <w:pPr>
        <w:numPr>
          <w:ilvl w:val="0"/>
          <w:numId w:val="1011"/>
        </w:numPr>
        <w:pStyle w:val="Compact"/>
      </w:pPr>
      <w:r>
        <w:t xml:space="preserve">OpenAPI: generating specs from schemas</w:t>
      </w:r>
    </w:p>
    <w:p>
      <w:pPr>
        <w:numPr>
          <w:ilvl w:val="0"/>
          <w:numId w:val="1011"/>
        </w:numPr>
        <w:pStyle w:val="Compact"/>
      </w:pPr>
      <w:r>
        <w:t xml:space="preserve">Generating client types from OpenAPI documents</w:t>
      </w:r>
    </w:p>
    <w:p>
      <w:pPr>
        <w:numPr>
          <w:ilvl w:val="0"/>
          <w:numId w:val="1011"/>
        </w:numPr>
        <w:pStyle w:val="Compact"/>
      </w:pPr>
      <w:r>
        <w:t xml:space="preserve">Sharing types across a monorepo</w:t>
      </w:r>
    </w:p>
    <w:bookmarkEnd w:id="34"/>
    <w:bookmarkStart w:id="35" w:name="error-handling"/>
    <w:p>
      <w:pPr>
        <w:pStyle w:val="Heading3"/>
      </w:pPr>
      <w:r>
        <w:t xml:space="preserve">Error Handling</w:t>
      </w:r>
    </w:p>
    <w:p>
      <w:pPr>
        <w:numPr>
          <w:ilvl w:val="0"/>
          <w:numId w:val="1012"/>
        </w:numPr>
        <w:pStyle w:val="Compact"/>
      </w:pPr>
      <w:r>
        <w:t xml:space="preserve">Error taxonomies: expected versus unexpected failures</w:t>
      </w:r>
    </w:p>
    <w:p>
      <w:pPr>
        <w:numPr>
          <w:ilvl w:val="0"/>
          <w:numId w:val="1012"/>
        </w:numPr>
        <w:pStyle w:val="Compact"/>
      </w:pPr>
      <w:r>
        <w:t xml:space="preserve">Centralized error mapping to HTTP responses</w:t>
      </w:r>
    </w:p>
    <w:p>
      <w:pPr>
        <w:numPr>
          <w:ilvl w:val="0"/>
          <w:numId w:val="1012"/>
        </w:numPr>
        <w:pStyle w:val="Compact"/>
      </w:pPr>
      <w:r>
        <w:t xml:space="preserve">Problem details and consistent error payloads</w:t>
      </w:r>
    </w:p>
    <w:p>
      <w:pPr>
        <w:numPr>
          <w:ilvl w:val="0"/>
          <w:numId w:val="1012"/>
        </w:numPr>
        <w:pStyle w:val="Compact"/>
      </w:pPr>
      <w:r>
        <w:t xml:space="preserve">Avoiding leaky internal errors</w:t>
      </w:r>
    </w:p>
    <w:bookmarkEnd w:id="35"/>
    <w:bookmarkStart w:id="36" w:name="logging-with-pino"/>
    <w:p>
      <w:pPr>
        <w:pStyle w:val="Heading3"/>
      </w:pPr>
      <w:r>
        <w:t xml:space="preserve">Logging with pino</w:t>
      </w:r>
    </w:p>
    <w:p>
      <w:pPr>
        <w:numPr>
          <w:ilvl w:val="0"/>
          <w:numId w:val="1013"/>
        </w:numPr>
        <w:pStyle w:val="Compact"/>
      </w:pPr>
      <w:r>
        <w:t xml:space="preserve">Structured JSON logging</w:t>
      </w:r>
    </w:p>
    <w:p>
      <w:pPr>
        <w:numPr>
          <w:ilvl w:val="0"/>
          <w:numId w:val="1013"/>
        </w:numPr>
        <w:pStyle w:val="Compact"/>
      </w:pPr>
      <w:r>
        <w:t xml:space="preserve">Request-scoped child loggers</w:t>
      </w:r>
    </w:p>
    <w:p>
      <w:pPr>
        <w:numPr>
          <w:ilvl w:val="0"/>
          <w:numId w:val="1013"/>
        </w:numPr>
        <w:pStyle w:val="Compact"/>
      </w:pPr>
      <w:r>
        <w:t xml:space="preserve">Redaction of sensitive fields</w:t>
      </w:r>
    </w:p>
    <w:p>
      <w:pPr>
        <w:numPr>
          <w:ilvl w:val="0"/>
          <w:numId w:val="1013"/>
        </w:numPr>
        <w:pStyle w:val="Compact"/>
      </w:pPr>
      <w:r>
        <w:t xml:space="preserve">Log levels and transport configuration</w:t>
      </w:r>
    </w:p>
    <w:bookmarkEnd w:id="36"/>
    <w:bookmarkStart w:id="37" w:name="testing"/>
    <w:p>
      <w:pPr>
        <w:pStyle w:val="Heading3"/>
      </w:pPr>
      <w:r>
        <w:t xml:space="preserve">Testing</w:t>
      </w:r>
    </w:p>
    <w:p>
      <w:pPr>
        <w:numPr>
          <w:ilvl w:val="0"/>
          <w:numId w:val="1014"/>
        </w:numPr>
        <w:pStyle w:val="Compact"/>
      </w:pPr>
      <w:r>
        <w:t xml:space="preserve">Vitest 4 setup for backend projects</w:t>
      </w:r>
    </w:p>
    <w:p>
      <w:pPr>
        <w:numPr>
          <w:ilvl w:val="0"/>
          <w:numId w:val="1014"/>
        </w:numPr>
        <w:pStyle w:val="Compact"/>
      </w:pPr>
      <w:r>
        <w:t xml:space="preserve">Unit testing services with mocked repositories</w:t>
      </w:r>
    </w:p>
    <w:p>
      <w:pPr>
        <w:numPr>
          <w:ilvl w:val="0"/>
          <w:numId w:val="1014"/>
        </w:numPr>
        <w:pStyle w:val="Compact"/>
      </w:pPr>
      <w:r>
        <w:t xml:space="preserve">Integration tests with supertest-style requests against Fastify</w:t>
      </w:r>
    </w:p>
    <w:p>
      <w:pPr>
        <w:numPr>
          <w:ilvl w:val="0"/>
          <w:numId w:val="1014"/>
        </w:numPr>
        <w:pStyle w:val="Compact"/>
      </w:pPr>
      <w:r>
        <w:t xml:space="preserve">Test databases and data management</w:t>
      </w:r>
    </w:p>
    <w:p>
      <w:pPr>
        <w:numPr>
          <w:ilvl w:val="0"/>
          <w:numId w:val="1014"/>
        </w:numPr>
        <w:pStyle w:val="Compact"/>
      </w:pPr>
      <w:r>
        <w:t xml:space="preserve">Coverage and CI integration</w:t>
      </w:r>
    </w:p>
    <w:bookmarkEnd w:id="37"/>
    <w:bookmarkStart w:id="38" w:name="docker-deployment"/>
    <w:p>
      <w:pPr>
        <w:pStyle w:val="Heading3"/>
      </w:pPr>
      <w:r>
        <w:t xml:space="preserve">Docker Deployment</w:t>
      </w:r>
    </w:p>
    <w:p>
      <w:pPr>
        <w:numPr>
          <w:ilvl w:val="0"/>
          <w:numId w:val="1015"/>
        </w:numPr>
        <w:pStyle w:val="Compact"/>
      </w:pPr>
      <w:r>
        <w:t xml:space="preserve">Multi-stage Dockerfiles for Node.js + TypeScript</w:t>
      </w:r>
    </w:p>
    <w:p>
      <w:pPr>
        <w:numPr>
          <w:ilvl w:val="0"/>
          <w:numId w:val="1015"/>
        </w:numPr>
        <w:pStyle w:val="Compact"/>
      </w:pPr>
      <w:r>
        <w:t xml:space="preserve">Small, secure production images</w:t>
      </w:r>
    </w:p>
    <w:p>
      <w:pPr>
        <w:numPr>
          <w:ilvl w:val="0"/>
          <w:numId w:val="1015"/>
        </w:numPr>
        <w:pStyle w:val="Compact"/>
      </w:pPr>
      <w:r>
        <w:t xml:space="preserve">Health checks and graceful shutdown</w:t>
      </w:r>
    </w:p>
    <w:p>
      <w:pPr>
        <w:numPr>
          <w:ilvl w:val="0"/>
          <w:numId w:val="1015"/>
        </w:numPr>
        <w:pStyle w:val="Compact"/>
      </w:pPr>
      <w:r>
        <w:t xml:space="preserve">Container configuration via environment</w:t>
      </w:r>
    </w:p>
    <w:bookmarkEnd w:id="38"/>
    <w:bookmarkStart w:id="39" w:name="observability-hooks"/>
    <w:p>
      <w:pPr>
        <w:pStyle w:val="Heading3"/>
      </w:pPr>
      <w:r>
        <w:t xml:space="preserve">Observability Hooks</w:t>
      </w:r>
    </w:p>
    <w:p>
      <w:pPr>
        <w:numPr>
          <w:ilvl w:val="0"/>
          <w:numId w:val="1016"/>
        </w:numPr>
        <w:pStyle w:val="Compact"/>
      </w:pPr>
      <w:r>
        <w:t xml:space="preserve">OpenTelemetry concepts: traces, metrics, logs</w:t>
      </w:r>
    </w:p>
    <w:p>
      <w:pPr>
        <w:numPr>
          <w:ilvl w:val="0"/>
          <w:numId w:val="1016"/>
        </w:numPr>
        <w:pStyle w:val="Compact"/>
      </w:pPr>
      <w:r>
        <w:t xml:space="preserve">Auto-instrumentation for Node.js, Fastify, and database clients</w:t>
      </w:r>
    </w:p>
    <w:p>
      <w:pPr>
        <w:numPr>
          <w:ilvl w:val="0"/>
          <w:numId w:val="1016"/>
        </w:numPr>
        <w:pStyle w:val="Compact"/>
      </w:pPr>
      <w:r>
        <w:t xml:space="preserve">Exporting to a collector</w:t>
      </w:r>
    </w:p>
    <w:p>
      <w:pPr>
        <w:numPr>
          <w:ilvl w:val="0"/>
          <w:numId w:val="1016"/>
        </w:numPr>
        <w:pStyle w:val="Compact"/>
      </w:pPr>
      <w:r>
        <w:t xml:space="preserve">Going deeper: our dedicated Observability with OpenTelemetry course</w:t>
      </w:r>
    </w:p>
    <w:bookmarkEnd w:id="39"/>
    <w:bookmarkEnd w:id="40"/>
    <w:bookmarkEnd w:id="41"/>
    <w:sectPr w:rsidR="00893909">
      <w:headerReference r:id="rId10" w:type="even"/>
      <w:headerReference r:id="rId9" w:type="default"/>
      <w:footerReference r:id="rId14" w:type="even"/>
      <w:footerReference r:id="rId13" w:type="default"/>
      <w:headerReference r:id="rId11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368B" w14:textId="77777777" w:rsidR="00C633A3" w:rsidRDefault="00C63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21E4" w14:textId="3E6EEA1F" w:rsidR="00217324" w:rsidRPr="00217324" w:rsidRDefault="00217324" w:rsidP="00217324">
    <w:pPr>
      <w:pStyle w:val="Footer"/>
      <w:jc w:val="center"/>
      <w:rPr>
        <w:rFonts w:cstheme="majorHAnsi"/>
      </w:rPr>
    </w:pPr>
    <w:r w:rsidRPr="00217324">
      <w:rPr>
        <w:rFonts w:cstheme="majorHAnsi"/>
      </w:rPr>
      <w:t>Copyright 202</w:t>
    </w:r>
    <w:r w:rsidR="00616200">
      <w:rPr>
        <w:rFonts w:cstheme="majorHAnsi"/>
      </w:rPr>
      <w:t>5</w:t>
    </w:r>
    <w:r w:rsidRPr="00217324">
      <w:rPr>
        <w:rFonts w:cstheme="majorHAnsi"/>
      </w:rPr>
      <w:t xml:space="preserve"> Cloud Contraptions LLC –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1D31" w14:textId="77777777" w:rsidR="00C633A3" w:rsidRDefault="00C633A3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F2A6" w14:textId="77777777" w:rsidR="00C633A3" w:rsidRDefault="00C63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820F" w14:textId="79C5C15D" w:rsidR="00217324" w:rsidRDefault="001A3239" w:rsidP="00217324">
    <w:pPr>
      <w:pStyle w:val="Header"/>
      <w:jc w:val="center"/>
    </w:pPr>
    <w:r>
      <w:rPr>
        <w:noProof/>
      </w:rPr>
      <w:drawing>
        <wp:inline distT="0" distB="0" distL="0" distR="0" wp14:anchorId="32980100" wp14:editId="60BBFBC9">
          <wp:extent cx="2166425" cy="722142"/>
          <wp:effectExtent l="0" t="0" r="5715" b="1905"/>
          <wp:docPr id="653902996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902996" name="Graphic 65390299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915" cy="733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E2E268" w14:textId="77777777" w:rsidR="00217324" w:rsidRDefault="00217324" w:rsidP="00217324">
    <w:pPr>
      <w:pStyle w:val="Header"/>
      <w:jc w:val="center"/>
    </w:pPr>
  </w:p>
  <w:p w14:paraId="10504F1C" w14:textId="74898647" w:rsidR="00217324" w:rsidRPr="00217324" w:rsidRDefault="00217324" w:rsidP="00217324">
    <w:pPr>
      <w:pStyle w:val="Header"/>
      <w:jc w:val="center"/>
      <w:rPr>
        <w:rFonts w:cstheme="majorHAnsi"/>
      </w:rPr>
    </w:pPr>
    <w:r w:rsidRPr="00217324">
      <w:rPr>
        <w:rFonts w:cstheme="majorHAnsi"/>
      </w:rPr>
      <w:t>To discuss this course and customizations:</w:t>
    </w:r>
  </w:p>
  <w:p w14:paraId="1B5BD636" w14:textId="54942472" w:rsidR="00217324" w:rsidRPr="00665928" w:rsidRDefault="00217324" w:rsidP="00217324">
    <w:pPr>
      <w:pStyle w:val="Header"/>
      <w:jc w:val="center"/>
      <w:rPr>
        <w:rFonts w:cstheme="majorHAnsi"/>
        <w:color w:val="000000" w:themeColor="text1"/>
      </w:rPr>
    </w:pPr>
    <w:r w:rsidRPr="00665928">
      <w:rPr>
        <w:rFonts w:cstheme="majorHAnsi"/>
        <w:color w:val="000000" w:themeColor="text1"/>
      </w:rPr>
      <w:t xml:space="preserve">Call: </w:t>
    </w:r>
    <w:hyperlink r:id="rId3" w:history="1">
      <w:r w:rsidRPr="00665928">
        <w:rPr>
          <w:rStyle w:val="Hyperlink"/>
          <w:rFonts w:cstheme="majorHAnsi"/>
          <w:color w:val="000000" w:themeColor="text1"/>
        </w:rPr>
        <w:t>434-509-5680</w:t>
      </w:r>
    </w:hyperlink>
    <w:r w:rsidRPr="00665928">
      <w:rPr>
        <w:rFonts w:cstheme="majorHAnsi"/>
        <w:color w:val="000000" w:themeColor="text1"/>
      </w:rPr>
      <w:t xml:space="preserve"> or Email: </w:t>
    </w:r>
    <w:hyperlink r:id="rId4" w:history="1">
      <w:r w:rsidR="001A5A00" w:rsidRPr="00665928">
        <w:rPr>
          <w:rStyle w:val="Hyperlink"/>
          <w:rFonts w:cstheme="majorHAnsi"/>
          <w:color w:val="000000" w:themeColor="text1"/>
        </w:rPr>
        <w:t>sales@cloudcontraptions.com</w:t>
      </w:r>
    </w:hyperlink>
  </w:p>
  <w:p w14:paraId="42433B84" w14:textId="77777777" w:rsidR="001A5A00" w:rsidRPr="00217324" w:rsidRDefault="001A5A00" w:rsidP="00217324">
    <w:pPr>
      <w:pStyle w:val="Header"/>
      <w:jc w:val="center"/>
      <w:rPr>
        <w:rFonts w:cs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2FCF" w14:textId="77777777" w:rsidR="00C633A3" w:rsidRDefault="00C633A3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00A990"/>
    <w:multiLevelType w:val="multilevel"/>
    <w:tmpl w:val="76F05F8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">
    <w:nsid w:val="0000A991"/>
    <w:multiLevelType w:val="multilevel"/>
    <w:tmpl w:val="3F006670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379793855" w:numId="1">
    <w:abstractNumId w:val="0"/>
  </w:num>
  <w:num w16cid:durableId="875121413" w:numId="2">
    <w:abstractNumId w:val="1"/>
  </w:num>
  <w:num w16cid:durableId="1242835856" w:numId="3">
    <w:abstractNumId w:val="1"/>
  </w:num>
  <w:num w16cid:durableId="1816293391" w:numId="4">
    <w:abstractNumId w:val="1"/>
  </w:num>
  <w:num w16cid:durableId="1045370922" w:numId="5">
    <w:abstractNumId w:val="1"/>
  </w:num>
  <w:num w16cid:durableId="2002922233" w:numId="6">
    <w:abstractNumId w:val="1"/>
  </w:num>
  <w:num w16cid:durableId="491336286" w:numId="7">
    <w:abstractNumId w:val="1"/>
  </w:num>
  <w:num w16cid:durableId="313949676" w:numId="8">
    <w:abstractNumId w:val="1"/>
  </w:num>
  <w:num w16cid:durableId="841628949" w:numId="9">
    <w:abstractNumId w:val="1"/>
  </w:num>
  <w:num w16cid:durableId="1589998216" w:numId="10">
    <w:abstractNumId w:val="1"/>
  </w:num>
  <w:num w16cid:durableId="2131700132" w:numId="11">
    <w:abstractNumId w:val="1"/>
  </w:num>
  <w:num w16cid:durableId="1083799665" w:numId="12">
    <w:abstractNumId w:val="1"/>
  </w:num>
  <w:num w16cid:durableId="2004969303" w:numId="13">
    <w:abstractNumId w:val="1"/>
  </w:num>
  <w:num w16cid:durableId="126582159" w:numId="14">
    <w:abstractNumId w:val="1"/>
  </w:num>
  <w:num w16cid:durableId="1551070857" w:numId="15">
    <w:abstractNumId w:val="1"/>
  </w:num>
  <w:num w16cid:durableId="573663237" w:numId="16">
    <w:abstractNumId w:val="1"/>
  </w:num>
  <w:num w16cid:durableId="903948337" w:numId="17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80"/>
  <w:embedSystemFonts/>
  <w:proofState w:grammar="clean"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A87C27"/>
    <w:rPr>
      <w:rFonts w:asciiTheme="majorHAnsi" w:hAnsiTheme="majorHAnsi"/>
    </w:rPr>
  </w:style>
  <w:style w:styleId="Heading1" w:type="paragraph">
    <w:name w:val="heading 1"/>
    <w:basedOn w:val="Normal"/>
    <w:next w:val="BodyText"/>
    <w:uiPriority w:val="9"/>
    <w:qFormat/>
    <w:rsid w:val="00130CB4"/>
    <w:pPr>
      <w:keepNext/>
      <w:keepLines/>
      <w:spacing w:after="0" w:before="480"/>
      <w:outlineLvl w:val="0"/>
    </w:pPr>
    <w:rPr>
      <w:rFonts w:cstheme="majorBidi" w:eastAsiaTheme="majorEastAsia"/>
      <w:b/>
      <w:bCs/>
      <w:color w:val="407BFF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130CB4"/>
    <w:pPr>
      <w:keepNext/>
      <w:keepLines/>
      <w:spacing w:after="0" w:before="200"/>
      <w:outlineLvl w:val="1"/>
    </w:pPr>
    <w:rPr>
      <w:rFonts w:cstheme="majorBidi" w:eastAsiaTheme="majorEastAsia"/>
      <w:b/>
      <w:bCs/>
      <w:color w:themeColor="accent6" w:themeShade="BF" w:val="E36C0A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accent1" w:val="4F81BD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cstheme="majorBidi" w:eastAsiaTheme="majorEastAsia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cstheme="majorBidi" w:eastAsiaTheme="majorEastAsia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cstheme="majorBidi" w:eastAsiaTheme="majorEastAsia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cstheme="majorBidi" w:eastAsiaTheme="majorEastAsia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cstheme="majorBidi" w:eastAsiaTheme="majorEastAsia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cstheme="majorBidi" w:eastAsiaTheme="majorEastAsia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cstheme="majorBidi" w:eastAsiaTheme="majorEastAsia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b/>
      <w:color w:val="008000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color w:val="008000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rsid w:val="00217324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217324"/>
  </w:style>
  <w:style w:styleId="Footer" w:type="paragraph">
    <w:name w:val="footer"/>
    <w:basedOn w:val="Normal"/>
    <w:link w:val="FooterChar"/>
    <w:rsid w:val="00217324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217324"/>
  </w:style>
  <w:style w:styleId="UnresolvedMention" w:type="character">
    <w:name w:val="Unresolved Mention"/>
    <w:basedOn w:val="DefaultParagraphFont"/>
    <w:uiPriority w:val="99"/>
    <w:semiHidden/>
    <w:unhideWhenUsed/>
    <w:rsid w:val="001A5A00"/>
    <w:rPr>
      <w:color w:val="605E5C"/>
      <w:shd w:color="auto" w:fill="E1DFDD" w:val="clear"/>
    </w:rPr>
  </w:style>
  <w:style w:styleId="FollowedHyperlink" w:type="character">
    <w:name w:val="FollowedHyperlink"/>
    <w:basedOn w:val="DefaultParagraphFont"/>
    <w:rsid w:val="00C633A3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2.xml"/><Relationship Id="rId10" Type="http://schemas.openxmlformats.org/officeDocument/2006/relationships/header" Target="header1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oter" Target="footer2.xml"/><Relationship Id="rId14" Type="http://schemas.openxmlformats.org/officeDocument/2006/relationships/footer" Target="footer1.xml"/></Relationships>
</file>

<file path=word/_rels/header2.xml.rels><?xml version='1.0' encoding='UTF-8' standalone='yes'?>
<Relationships xmlns="http://schemas.openxmlformats.org/package/2006/relationships"><Relationship Id="rId3" Type="http://schemas.openxmlformats.org/officeDocument/2006/relationships/hyperlink" Target="tel:4345096890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hyperlink" Target="mailto:sales@cloudcontrap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Cloud Contraptions LLC</Company>
  <LinksUpToDate>false</LinksUpToDate>
  <CharactersWithSpaces>3746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Node.js Backends with TypeScript</dc:title>
  <dc:creator>Cloud Contraptions LLC</dc:creator>
  <cp:keywords/>
  <dcterms:created xsi:type="dcterms:W3CDTF">2026-06-11T21:32:10Z</dcterms:created>
  <dcterms:modified xsi:type="dcterms:W3CDTF">2026-06-11T21:32:10Z</dcterms:modified>
  <dc:language>en-US</dc:language>
  <cp:category>typescript</cp:category>
  <dc:description>For more information on this course contact Cloud Contraptions LLC - https://cloudcontraptions.com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