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8" w:name="X4e9066b912fa7963be189f798cc8e199bc528c8"/>
    <w:p>
      <w:pPr>
        <w:pStyle w:val="Heading1"/>
      </w:pPr>
      <w:r>
        <w:t xml:space="preserve">Faster Responses from LLMs: Latency and Throughput Optimization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 days.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</w:t>
      </w:r>
    </w:p>
    <w:p>
      <w:pPr>
        <w:numPr>
          <w:ilvl w:val="0"/>
          <w:numId w:val="1001"/>
        </w:numPr>
        <w:pStyle w:val="Compact"/>
      </w:pPr>
      <w:r>
        <w:t xml:space="preserve">Familiarity with LLM API usage and running LLM-powered features in an application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engineers, platform engineers, and MLOps practitioners who need LLM-powered applications to feel fast and scale cost-effectively. Particularly relevant for teams whose response times are hurting user experience, whose costs climb under load, or who are moving from a prototype to a latency-sensitive production workload. Teams that also need deeper cost attribution and tracing can pair this with LLM Observability and Cost Engineering.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LLM applications are slow and expensive by default, and the fixes live at three different layers. This two-day course teaches a practical, measure-first approach to making responses faster and throughput higher without sacrificing quality. Participants learn to define and measure the metrics that actually matter, time to first token, inter-token latency, and total response time, and then work through the optimization stack: application-level techniques (streaming, prompt and prefix caching, semantic caching, context compression, and model routing), system-level acceleration (continuous batching, paged attention, speculative decoding, and KV-cache quantization), and model-level options (smaller, distilled, and quantized models). The course closes with perceived-performance design, latency budgets, load testing, and regression monitoring so gains hold up in production.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Define and measure the latency metrics that matter: time to first token, inter-token latency, and total response time.</w:t>
      </w:r>
    </w:p>
    <w:p>
      <w:pPr>
        <w:numPr>
          <w:ilvl w:val="0"/>
          <w:numId w:val="1002"/>
        </w:numPr>
        <w:pStyle w:val="Compact"/>
      </w:pPr>
      <w:r>
        <w:t xml:space="preserve">Apply application-level techniques: streaming, prompt and prefix caching, semantic caching, and context compression.</w:t>
      </w:r>
    </w:p>
    <w:p>
      <w:pPr>
        <w:numPr>
          <w:ilvl w:val="0"/>
          <w:numId w:val="1002"/>
        </w:numPr>
        <w:pStyle w:val="Compact"/>
      </w:pPr>
      <w:r>
        <w:t xml:space="preserve">Route requests across models and tiers to balance speed, cost, and quality.</w:t>
      </w:r>
    </w:p>
    <w:p>
      <w:pPr>
        <w:numPr>
          <w:ilvl w:val="0"/>
          <w:numId w:val="1002"/>
        </w:numPr>
        <w:pStyle w:val="Compact"/>
      </w:pPr>
      <w:r>
        <w:t xml:space="preserve">Use provider-native features such as prompt caching and batch APIs to cut latency and cost.</w:t>
      </w:r>
    </w:p>
    <w:p>
      <w:pPr>
        <w:numPr>
          <w:ilvl w:val="0"/>
          <w:numId w:val="1002"/>
        </w:numPr>
        <w:pStyle w:val="Compact"/>
      </w:pPr>
      <w:r>
        <w:t xml:space="preserve">Reason about system-level acceleration: continuous batching, paged attention, speculative decoding, and KV-cache quantization.</w:t>
      </w:r>
    </w:p>
    <w:p>
      <w:pPr>
        <w:numPr>
          <w:ilvl w:val="0"/>
          <w:numId w:val="1002"/>
        </w:numPr>
        <w:pStyle w:val="Compact"/>
      </w:pPr>
      <w:r>
        <w:t xml:space="preserve">Choose model-level options, including smaller, distilled, and quantized models, for latency-sensitive paths.</w:t>
      </w:r>
    </w:p>
    <w:p>
      <w:pPr>
        <w:numPr>
          <w:ilvl w:val="0"/>
          <w:numId w:val="1002"/>
        </w:numPr>
        <w:pStyle w:val="Compact"/>
      </w:pPr>
      <w:r>
        <w:t xml:space="preserve">Design for perceived performance with streaming UX, partial results, and graceful degradation.</w:t>
      </w:r>
    </w:p>
    <w:p>
      <w:pPr>
        <w:numPr>
          <w:ilvl w:val="0"/>
          <w:numId w:val="1002"/>
        </w:numPr>
        <w:pStyle w:val="Compact"/>
      </w:pPr>
      <w:r>
        <w:t xml:space="preserve">Establish latency budgets, load tests, and regression monitoring.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Python 3.12+ or Node.js 22+, API keys for at least one frontier model, a load-testing tool (k6 or Locust), optional access to a self-hosted inference server (such as vLLM) for the system-level topics, and Git.</w:t>
      </w:r>
    </w:p>
    <w:bookmarkEnd w:id="26"/>
    <w:bookmarkStart w:id="37" w:name="training-topics"/>
    <w:p>
      <w:pPr>
        <w:pStyle w:val="Heading2"/>
      </w:pPr>
      <w:r>
        <w:t xml:space="preserve">Training Topics</w:t>
      </w:r>
    </w:p>
    <w:bookmarkStart w:id="27" w:name="latency-fundamentals"/>
    <w:p>
      <w:pPr>
        <w:pStyle w:val="Heading3"/>
      </w:pPr>
      <w:r>
        <w:t xml:space="preserve">Latency Fundamentals</w:t>
      </w:r>
    </w:p>
    <w:p>
      <w:pPr>
        <w:numPr>
          <w:ilvl w:val="0"/>
          <w:numId w:val="1003"/>
        </w:numPr>
        <w:pStyle w:val="Compact"/>
      </w:pPr>
      <w:r>
        <w:t xml:space="preserve">Time to first token, inter-token latency, and total time</w:t>
      </w:r>
    </w:p>
    <w:p>
      <w:pPr>
        <w:numPr>
          <w:ilvl w:val="0"/>
          <w:numId w:val="1003"/>
        </w:numPr>
        <w:pStyle w:val="Compact"/>
      </w:pPr>
      <w:r>
        <w:t xml:space="preserve">Throughput versus latency, and why they trade off</w:t>
      </w:r>
    </w:p>
    <w:p>
      <w:pPr>
        <w:numPr>
          <w:ilvl w:val="0"/>
          <w:numId w:val="1003"/>
        </w:numPr>
        <w:pStyle w:val="Compact"/>
      </w:pPr>
      <w:r>
        <w:t xml:space="preserve">Where time actually goes in an LLM request</w:t>
      </w:r>
    </w:p>
    <w:p>
      <w:pPr>
        <w:numPr>
          <w:ilvl w:val="0"/>
          <w:numId w:val="1003"/>
        </w:numPr>
        <w:pStyle w:val="Compact"/>
      </w:pPr>
      <w:r>
        <w:t xml:space="preserve">Setting realistic targets per use case</w:t>
      </w:r>
    </w:p>
    <w:bookmarkEnd w:id="27"/>
    <w:bookmarkStart w:id="28" w:name="measuring-and-budgeting-latency"/>
    <w:p>
      <w:pPr>
        <w:pStyle w:val="Heading3"/>
      </w:pPr>
      <w:r>
        <w:t xml:space="preserve">Measuring and Budgeting Latency</w:t>
      </w:r>
    </w:p>
    <w:p>
      <w:pPr>
        <w:numPr>
          <w:ilvl w:val="0"/>
          <w:numId w:val="1004"/>
        </w:numPr>
        <w:pStyle w:val="Compact"/>
      </w:pPr>
      <w:r>
        <w:t xml:space="preserve">Instrumenting requests for latency and token metrics</w:t>
      </w:r>
    </w:p>
    <w:p>
      <w:pPr>
        <w:numPr>
          <w:ilvl w:val="0"/>
          <w:numId w:val="1004"/>
        </w:numPr>
        <w:pStyle w:val="Compact"/>
      </w:pPr>
      <w:r>
        <w:t xml:space="preserve">Percentiles that matter: p50, p95, and p99</w:t>
      </w:r>
    </w:p>
    <w:p>
      <w:pPr>
        <w:numPr>
          <w:ilvl w:val="0"/>
          <w:numId w:val="1004"/>
        </w:numPr>
        <w:pStyle w:val="Compact"/>
      </w:pPr>
      <w:r>
        <w:t xml:space="preserve">Establishing latency budgets per feature</w:t>
      </w:r>
    </w:p>
    <w:p>
      <w:pPr>
        <w:numPr>
          <w:ilvl w:val="0"/>
          <w:numId w:val="1004"/>
        </w:numPr>
        <w:pStyle w:val="Compact"/>
      </w:pPr>
      <w:r>
        <w:t xml:space="preserve">Baselining before optimizing</w:t>
      </w:r>
    </w:p>
    <w:bookmarkEnd w:id="28"/>
    <w:bookmarkStart w:id="29" w:name="streaming-and-perceived-performance"/>
    <w:p>
      <w:pPr>
        <w:pStyle w:val="Heading3"/>
      </w:pPr>
      <w:r>
        <w:t xml:space="preserve">Streaming and Perceived Performance</w:t>
      </w:r>
    </w:p>
    <w:p>
      <w:pPr>
        <w:numPr>
          <w:ilvl w:val="0"/>
          <w:numId w:val="1005"/>
        </w:numPr>
        <w:pStyle w:val="Compact"/>
      </w:pPr>
      <w:r>
        <w:t xml:space="preserve">Streaming responses to cut time to first visible output</w:t>
      </w:r>
    </w:p>
    <w:p>
      <w:pPr>
        <w:numPr>
          <w:ilvl w:val="0"/>
          <w:numId w:val="1005"/>
        </w:numPr>
        <w:pStyle w:val="Compact"/>
      </w:pPr>
      <w:r>
        <w:t xml:space="preserve">Partial results, progress, and optimistic UI</w:t>
      </w:r>
    </w:p>
    <w:p>
      <w:pPr>
        <w:numPr>
          <w:ilvl w:val="0"/>
          <w:numId w:val="1005"/>
        </w:numPr>
        <w:pStyle w:val="Compact"/>
      </w:pPr>
      <w:r>
        <w:t xml:space="preserve">Cancellation and backpressure handling</w:t>
      </w:r>
    </w:p>
    <w:p>
      <w:pPr>
        <w:numPr>
          <w:ilvl w:val="0"/>
          <w:numId w:val="1005"/>
        </w:numPr>
        <w:pStyle w:val="Compact"/>
      </w:pPr>
      <w:r>
        <w:t xml:space="preserve">Graceful degradation under load</w:t>
      </w:r>
    </w:p>
    <w:bookmarkEnd w:id="29"/>
    <w:bookmarkStart w:id="30" w:name="prompt-and-prefix-caching"/>
    <w:p>
      <w:pPr>
        <w:pStyle w:val="Heading3"/>
      </w:pPr>
      <w:r>
        <w:t xml:space="preserve">Prompt and Prefix Caching</w:t>
      </w:r>
    </w:p>
    <w:p>
      <w:pPr>
        <w:numPr>
          <w:ilvl w:val="0"/>
          <w:numId w:val="1006"/>
        </w:numPr>
        <w:pStyle w:val="Compact"/>
      </w:pPr>
      <w:r>
        <w:t xml:space="preserve">Provider-native prompt caching</w:t>
      </w:r>
    </w:p>
    <w:p>
      <w:pPr>
        <w:numPr>
          <w:ilvl w:val="0"/>
          <w:numId w:val="1006"/>
        </w:numPr>
        <w:pStyle w:val="Compact"/>
      </w:pPr>
      <w:r>
        <w:t xml:space="preserve">Prefix caching and reusing computed attention</w:t>
      </w:r>
    </w:p>
    <w:p>
      <w:pPr>
        <w:numPr>
          <w:ilvl w:val="0"/>
          <w:numId w:val="1006"/>
        </w:numPr>
        <w:pStyle w:val="Compact"/>
      </w:pPr>
      <w:r>
        <w:t xml:space="preserve">Cache key design for parameterized prompts</w:t>
      </w:r>
    </w:p>
    <w:p>
      <w:pPr>
        <w:numPr>
          <w:ilvl w:val="0"/>
          <w:numId w:val="1006"/>
        </w:numPr>
        <w:pStyle w:val="Compact"/>
      </w:pPr>
      <w:r>
        <w:t xml:space="preserve">Measuring cache hit rates and savings</w:t>
      </w:r>
    </w:p>
    <w:bookmarkEnd w:id="30"/>
    <w:bookmarkStart w:id="31" w:name="semantic-caching"/>
    <w:p>
      <w:pPr>
        <w:pStyle w:val="Heading3"/>
      </w:pPr>
      <w:r>
        <w:t xml:space="preserve">Semantic Caching</w:t>
      </w:r>
    </w:p>
    <w:p>
      <w:pPr>
        <w:numPr>
          <w:ilvl w:val="0"/>
          <w:numId w:val="1007"/>
        </w:numPr>
        <w:pStyle w:val="Compact"/>
      </w:pPr>
      <w:r>
        <w:t xml:space="preserve">Caching responses by query meaning</w:t>
      </w:r>
    </w:p>
    <w:p>
      <w:pPr>
        <w:numPr>
          <w:ilvl w:val="0"/>
          <w:numId w:val="1007"/>
        </w:numPr>
        <w:pStyle w:val="Compact"/>
      </w:pPr>
      <w:r>
        <w:t xml:space="preserve">Embedding similarity and thresholds</w:t>
      </w:r>
    </w:p>
    <w:p>
      <w:pPr>
        <w:numPr>
          <w:ilvl w:val="0"/>
          <w:numId w:val="1007"/>
        </w:numPr>
        <w:pStyle w:val="Compact"/>
      </w:pPr>
      <w:r>
        <w:t xml:space="preserve">Freshness, invalidation, and correctness risks</w:t>
      </w:r>
    </w:p>
    <w:p>
      <w:pPr>
        <w:numPr>
          <w:ilvl w:val="0"/>
          <w:numId w:val="1007"/>
        </w:numPr>
        <w:pStyle w:val="Compact"/>
      </w:pPr>
      <w:r>
        <w:t xml:space="preserve">When semantic caching helps and when it misleads</w:t>
      </w:r>
    </w:p>
    <w:bookmarkEnd w:id="31"/>
    <w:bookmarkStart w:id="32" w:name="model-selection-and-routing"/>
    <w:p>
      <w:pPr>
        <w:pStyle w:val="Heading3"/>
      </w:pPr>
      <w:r>
        <w:t xml:space="preserve">Model Selection and Routing</w:t>
      </w:r>
    </w:p>
    <w:p>
      <w:pPr>
        <w:numPr>
          <w:ilvl w:val="0"/>
          <w:numId w:val="1008"/>
        </w:numPr>
        <w:pStyle w:val="Compact"/>
      </w:pPr>
      <w:r>
        <w:t xml:space="preserve">Matching model size and tier to the task</w:t>
      </w:r>
    </w:p>
    <w:p>
      <w:pPr>
        <w:numPr>
          <w:ilvl w:val="0"/>
          <w:numId w:val="1008"/>
        </w:numPr>
        <w:pStyle w:val="Compact"/>
      </w:pPr>
      <w:r>
        <w:t xml:space="preserve">Routing fast and cheap versus deep and slow</w:t>
      </w:r>
    </w:p>
    <w:p>
      <w:pPr>
        <w:numPr>
          <w:ilvl w:val="0"/>
          <w:numId w:val="1008"/>
        </w:numPr>
        <w:pStyle w:val="Compact"/>
      </w:pPr>
      <w:r>
        <w:t xml:space="preserve">Cascades and fallback chains</w:t>
      </w:r>
    </w:p>
    <w:p>
      <w:pPr>
        <w:numPr>
          <w:ilvl w:val="0"/>
          <w:numId w:val="1008"/>
        </w:numPr>
        <w:pStyle w:val="Compact"/>
      </w:pPr>
      <w:r>
        <w:t xml:space="preserve">Quality guardrails when downtiering</w:t>
      </w:r>
    </w:p>
    <w:bookmarkEnd w:id="32"/>
    <w:bookmarkStart w:id="33" w:name="model-level-optimization"/>
    <w:p>
      <w:pPr>
        <w:pStyle w:val="Heading3"/>
      </w:pPr>
      <w:r>
        <w:t xml:space="preserve">Model-Level Optimization</w:t>
      </w:r>
    </w:p>
    <w:p>
      <w:pPr>
        <w:numPr>
          <w:ilvl w:val="0"/>
          <w:numId w:val="1009"/>
        </w:numPr>
        <w:pStyle w:val="Compact"/>
      </w:pPr>
      <w:r>
        <w:t xml:space="preserve">Smaller and distilled models for latency-sensitive paths</w:t>
      </w:r>
    </w:p>
    <w:p>
      <w:pPr>
        <w:numPr>
          <w:ilvl w:val="0"/>
          <w:numId w:val="1009"/>
        </w:numPr>
        <w:pStyle w:val="Compact"/>
      </w:pPr>
      <w:r>
        <w:t xml:space="preserve">Quantization and its quality tradeoffs</w:t>
      </w:r>
    </w:p>
    <w:p>
      <w:pPr>
        <w:numPr>
          <w:ilvl w:val="0"/>
          <w:numId w:val="1009"/>
        </w:numPr>
        <w:pStyle w:val="Compact"/>
      </w:pPr>
      <w:r>
        <w:t xml:space="preserve">Task-specific and fine-tuned alternatives</w:t>
      </w:r>
    </w:p>
    <w:p>
      <w:pPr>
        <w:numPr>
          <w:ilvl w:val="0"/>
          <w:numId w:val="1009"/>
        </w:numPr>
        <w:pStyle w:val="Compact"/>
      </w:pPr>
      <w:r>
        <w:t xml:space="preserve">Benchmarking quality after optimization</w:t>
      </w:r>
    </w:p>
    <w:bookmarkEnd w:id="33"/>
    <w:bookmarkStart w:id="34" w:name="system-level-acceleration"/>
    <w:p>
      <w:pPr>
        <w:pStyle w:val="Heading3"/>
      </w:pPr>
      <w:r>
        <w:t xml:space="preserve">System-Level Acceleration</w:t>
      </w:r>
    </w:p>
    <w:p>
      <w:pPr>
        <w:numPr>
          <w:ilvl w:val="0"/>
          <w:numId w:val="1010"/>
        </w:numPr>
        <w:pStyle w:val="Compact"/>
      </w:pPr>
      <w:r>
        <w:t xml:space="preserve">Continuous batching and paged attention</w:t>
      </w:r>
    </w:p>
    <w:p>
      <w:pPr>
        <w:numPr>
          <w:ilvl w:val="0"/>
          <w:numId w:val="1010"/>
        </w:numPr>
        <w:pStyle w:val="Compact"/>
      </w:pPr>
      <w:r>
        <w:t xml:space="preserve">Speculative and self-speculative decoding</w:t>
      </w:r>
    </w:p>
    <w:p>
      <w:pPr>
        <w:numPr>
          <w:ilvl w:val="0"/>
          <w:numId w:val="1010"/>
        </w:numPr>
        <w:pStyle w:val="Compact"/>
      </w:pPr>
      <w:r>
        <w:t xml:space="preserve">KV-cache quantization and concurrency</w:t>
      </w:r>
    </w:p>
    <w:p>
      <w:pPr>
        <w:numPr>
          <w:ilvl w:val="0"/>
          <w:numId w:val="1010"/>
        </w:numPr>
        <w:pStyle w:val="Compact"/>
      </w:pPr>
      <w:r>
        <w:t xml:space="preserve">Self-hosted inference servers and when to use them</w:t>
      </w:r>
    </w:p>
    <w:bookmarkEnd w:id="34"/>
    <w:bookmarkStart w:id="35" w:name="context-and-token-reduction"/>
    <w:p>
      <w:pPr>
        <w:pStyle w:val="Heading3"/>
      </w:pPr>
      <w:r>
        <w:t xml:space="preserve">Context and Token Reduction</w:t>
      </w:r>
    </w:p>
    <w:p>
      <w:pPr>
        <w:numPr>
          <w:ilvl w:val="0"/>
          <w:numId w:val="1011"/>
        </w:numPr>
        <w:pStyle w:val="Compact"/>
      </w:pPr>
      <w:r>
        <w:t xml:space="preserve">Prompt compression and context trimming</w:t>
      </w:r>
    </w:p>
    <w:p>
      <w:pPr>
        <w:numPr>
          <w:ilvl w:val="0"/>
          <w:numId w:val="1011"/>
        </w:numPr>
        <w:pStyle w:val="Compact"/>
      </w:pPr>
      <w:r>
        <w:t xml:space="preserve">Retrieval to shrink prompts instead of stuffing them</w:t>
      </w:r>
    </w:p>
    <w:p>
      <w:pPr>
        <w:numPr>
          <w:ilvl w:val="0"/>
          <w:numId w:val="1011"/>
        </w:numPr>
        <w:pStyle w:val="Compact"/>
      </w:pPr>
      <w:r>
        <w:t xml:space="preserve">Output length control</w:t>
      </w:r>
    </w:p>
    <w:p>
      <w:pPr>
        <w:numPr>
          <w:ilvl w:val="0"/>
          <w:numId w:val="1011"/>
        </w:numPr>
        <w:pStyle w:val="Compact"/>
      </w:pPr>
      <w:r>
        <w:t xml:space="preserve">Structured outputs to reduce wasted tokens</w:t>
      </w:r>
    </w:p>
    <w:bookmarkEnd w:id="35"/>
    <w:bookmarkStart w:id="36" w:name="load-testing-and-regression-monitoring"/>
    <w:p>
      <w:pPr>
        <w:pStyle w:val="Heading3"/>
      </w:pPr>
      <w:r>
        <w:t xml:space="preserve">Load Testing and Regression Monitoring</w:t>
      </w:r>
    </w:p>
    <w:p>
      <w:pPr>
        <w:numPr>
          <w:ilvl w:val="0"/>
          <w:numId w:val="1012"/>
        </w:numPr>
        <w:pStyle w:val="Compact"/>
      </w:pPr>
      <w:r>
        <w:t xml:space="preserve">Load testing LLM endpoints realistically</w:t>
      </w:r>
    </w:p>
    <w:p>
      <w:pPr>
        <w:numPr>
          <w:ilvl w:val="0"/>
          <w:numId w:val="1012"/>
        </w:numPr>
        <w:pStyle w:val="Compact"/>
      </w:pPr>
      <w:r>
        <w:t xml:space="preserve">Detecting latency regressions in CI and production</w:t>
      </w:r>
    </w:p>
    <w:p>
      <w:pPr>
        <w:numPr>
          <w:ilvl w:val="0"/>
          <w:numId w:val="1012"/>
        </w:numPr>
        <w:pStyle w:val="Compact"/>
      </w:pPr>
      <w:r>
        <w:t xml:space="preserve">Alerting on p95 and p99 drift</w:t>
      </w:r>
    </w:p>
    <w:p>
      <w:pPr>
        <w:numPr>
          <w:ilvl w:val="0"/>
          <w:numId w:val="1012"/>
        </w:numPr>
        <w:pStyle w:val="Compact"/>
      </w:pPr>
      <w:r>
        <w:t xml:space="preserve">Capacity planning and cost-versus-speed tradeoffs</w:t>
      </w:r>
    </w:p>
    <w:bookmarkEnd w:id="36"/>
    <w:bookmarkEnd w:id="37"/>
    <w:bookmarkEnd w:id="38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pStyle w:val="Footer"/>
      <w:pBdr>
        <w:top w:val="single" w:sz="4" w:space="4" w:color="BFBFBF"/>
      </w:pBdr>
      <w:jc w:val="center"/>
      <w:rPr>
        <w:rFonts w:cstheme="majorHAnsi"/>
        <w:color w:val="595959"/>
        <w:sz w:val="18"/>
      </w:rPr>
    </w:pPr>
    <w:r>
      <w:rPr>
        <w:rFonts w:cstheme="majorHAnsi"/>
        <w:color w:val="595959"/>
        <w:sz w:val="18"/>
      </w:rPr>
      <w:t xml:space="preserve">Copyright 2026 Cloud Contraptions LLC – All Rights Reserved • Page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PAGE </w:instrText>
    </w:r>
    <w:r>
      <w:rPr>
        <w:rFonts w:cstheme="majorHAnsi"/>
        <w:color w:val="595959"/>
        <w:sz w:val="18"/>
      </w:rPr>
      <w:fldChar w:fldCharType="end"/>
    </w:r>
    <w:r>
      <w:rPr>
        <w:rFonts w:cstheme="majorHAnsi"/>
        <w:color w:val="595959"/>
        <w:sz w:val="18"/>
      </w:rPr>
      <w:t xml:space="preserve"> of </w:t>
    </w:r>
    <w:r>
      <w:rPr>
        <w:rFonts w:cstheme="majorHAnsi"/>
        <w:color w:val="595959"/>
        <w:sz w:val="18"/>
      </w:rPr>
      <w:fldChar w:fldCharType="begin"/>
    </w:r>
    <w:r>
      <w:rPr>
        <w:rFonts w:cstheme="majorHAnsi"/>
        <w:color w:val="595959"/>
        <w:sz w:val="18"/>
      </w:rPr>
      <w:instrText xml:space="preserve"> NUMPAGES </w:instrText>
    </w:r>
    <w:r>
      <w:rPr>
        <w:rFonts w:cstheme="majorHAnsi"/>
        <w:color w:val="595959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+1 434-509-6890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pBdr>
        <w:bottom w:color="FFC907" w:space="4" w:sz="18" w:val="single"/>
      </w:pBdr>
      <w:spacing w:after="0" w:before="480"/>
      <w:outlineLvl w:val="0"/>
    </w:pPr>
    <w:rPr>
      <w:rFonts w:cstheme="majorBidi" w:eastAsiaTheme="majorEastAsia"/>
      <w:b/>
      <w:bCs/>
      <w:color w:val="111111"/>
      <w:sz w:val="40"/>
      <w:szCs w:val="40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val="111111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val="333333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b/>
      <w:bCs/>
      <w:color w:val="595959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val="595959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val="111111"/>
      <w:sz w:val="40"/>
      <w:szCs w:val="40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val="1F4E79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+1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Faster Responses from LLMs: Latency and Throughput Optimization</dc:title>
  <dc:creator>Cloud Contraptions LLC</dc:creator>
  <cp:keywords/>
  <dcterms:created xsi:type="dcterms:W3CDTF">2026-06-21T22:53:09Z</dcterms:created>
  <dcterms:modified xsi:type="dcterms:W3CDTF">2026-06-21T22:53:09Z</dcterms:modified>
  <dc:language>en-US</dc:language>
  <cp:category>ai-engineering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